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EF7" w:rsidRDefault="00F95EF7" w:rsidP="00F95EF7">
      <w:pPr>
        <w:ind w:right="-108"/>
        <w:jc w:val="both"/>
        <w:rPr>
          <w:color w:val="00000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3CDDF4D" wp14:editId="3BFC92DF">
            <wp:simplePos x="0" y="0"/>
            <wp:positionH relativeFrom="column">
              <wp:posOffset>335280</wp:posOffset>
            </wp:positionH>
            <wp:positionV relativeFrom="paragraph">
              <wp:posOffset>-480060</wp:posOffset>
            </wp:positionV>
            <wp:extent cx="5443220" cy="690880"/>
            <wp:effectExtent l="0" t="0" r="0" b="0"/>
            <wp:wrapNone/>
            <wp:docPr id="10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EF7" w:rsidRPr="00FC522A" w:rsidRDefault="00182AE5" w:rsidP="00F95EF7">
      <w:pPr>
        <w:ind w:right="-108"/>
        <w:jc w:val="both"/>
        <w:rPr>
          <w:color w:val="000000"/>
        </w:rPr>
      </w:pPr>
      <w:r>
        <w:rPr>
          <w:color w:val="000000"/>
        </w:rPr>
        <w:t xml:space="preserve"> </w:t>
      </w:r>
      <w:r w:rsidR="00F95EF7" w:rsidRPr="00F2040A">
        <w:rPr>
          <w:rFonts w:ascii="Calibri" w:hAnsi="Calibri" w:cs="Calibri"/>
          <w:color w:val="000000"/>
        </w:rPr>
        <w:t>NZ………../202</w:t>
      </w:r>
      <w:r w:rsidR="00F95EF7">
        <w:rPr>
          <w:rFonts w:ascii="Calibri" w:hAnsi="Calibri" w:cs="Calibri"/>
          <w:color w:val="000000"/>
        </w:rPr>
        <w:t>1</w:t>
      </w:r>
      <w:r w:rsidR="00F95EF7" w:rsidRPr="00F2040A">
        <w:rPr>
          <w:rFonts w:ascii="Calibri" w:hAnsi="Calibri" w:cs="Calibri"/>
          <w:color w:val="000000"/>
        </w:rPr>
        <w:tab/>
      </w:r>
      <w:r w:rsidR="00F95EF7" w:rsidRPr="00F2040A">
        <w:rPr>
          <w:rFonts w:ascii="Calibri" w:hAnsi="Calibri" w:cs="Calibri"/>
          <w:color w:val="000000"/>
        </w:rPr>
        <w:tab/>
      </w:r>
      <w:r w:rsidR="00F95EF7">
        <w:rPr>
          <w:rFonts w:ascii="Calibri" w:hAnsi="Calibri" w:cs="Calibri"/>
          <w:color w:val="000000"/>
        </w:rPr>
        <w:t xml:space="preserve">                                                                                        </w:t>
      </w:r>
      <w:r w:rsidR="00F95EF7">
        <w:rPr>
          <w:color w:val="000000"/>
        </w:rPr>
        <w:t xml:space="preserve">            </w:t>
      </w:r>
      <w:r w:rsidR="00F95EF7" w:rsidRPr="00FC522A">
        <w:rPr>
          <w:color w:val="000000"/>
        </w:rPr>
        <w:t xml:space="preserve">Wrocław </w:t>
      </w:r>
      <w:r w:rsidR="009D18E3">
        <w:rPr>
          <w:color w:val="000000"/>
        </w:rPr>
        <w:t>0</w:t>
      </w:r>
      <w:r w:rsidR="00161AC4">
        <w:rPr>
          <w:color w:val="000000"/>
        </w:rPr>
        <w:t>7</w:t>
      </w:r>
      <w:r w:rsidR="00F95EF7" w:rsidRPr="00FC522A">
        <w:rPr>
          <w:color w:val="000000"/>
        </w:rPr>
        <w:t>-</w:t>
      </w:r>
      <w:r w:rsidR="00F95EF7">
        <w:rPr>
          <w:color w:val="000000"/>
        </w:rPr>
        <w:t>0</w:t>
      </w:r>
      <w:r w:rsidR="009D18E3">
        <w:rPr>
          <w:color w:val="000000"/>
        </w:rPr>
        <w:t>4</w:t>
      </w:r>
      <w:r w:rsidR="00F95EF7" w:rsidRPr="00FC522A">
        <w:rPr>
          <w:color w:val="000000"/>
        </w:rPr>
        <w:t>-202</w:t>
      </w:r>
      <w:r w:rsidR="00F95EF7">
        <w:rPr>
          <w:color w:val="000000"/>
        </w:rPr>
        <w:t>1</w:t>
      </w:r>
      <w:r w:rsidR="00F95EF7" w:rsidRPr="00FC522A">
        <w:rPr>
          <w:color w:val="000000"/>
        </w:rPr>
        <w:t>r.</w:t>
      </w:r>
    </w:p>
    <w:p w:rsidR="002D370A" w:rsidRDefault="002D370A" w:rsidP="00F95EF7">
      <w:pPr>
        <w:tabs>
          <w:tab w:val="left" w:pos="900"/>
        </w:tabs>
        <w:jc w:val="center"/>
        <w:rPr>
          <w:rFonts w:ascii="Calibri" w:hAnsi="Calibri" w:cs="Calibri"/>
          <w:b/>
        </w:rPr>
      </w:pPr>
    </w:p>
    <w:p w:rsidR="00F95EF7" w:rsidRPr="002D370A" w:rsidRDefault="00F95EF7" w:rsidP="00F95EF7">
      <w:pPr>
        <w:tabs>
          <w:tab w:val="left" w:pos="900"/>
        </w:tabs>
        <w:jc w:val="center"/>
        <w:rPr>
          <w:rFonts w:ascii="Calibri" w:hAnsi="Calibri" w:cs="Calibri"/>
          <w:b/>
        </w:rPr>
      </w:pPr>
      <w:r w:rsidRPr="002D370A">
        <w:rPr>
          <w:rFonts w:ascii="Calibri" w:hAnsi="Calibri" w:cs="Calibri"/>
          <w:b/>
        </w:rPr>
        <w:t>WYJAŚNIENIA TREŚCI SWZ</w:t>
      </w:r>
      <w:r w:rsidR="005A5EAC">
        <w:rPr>
          <w:rFonts w:ascii="Calibri" w:hAnsi="Calibri" w:cs="Calibri"/>
          <w:b/>
        </w:rPr>
        <w:t xml:space="preserve"> _nr </w:t>
      </w:r>
      <w:r w:rsidR="009C05C3">
        <w:rPr>
          <w:rFonts w:ascii="Calibri" w:hAnsi="Calibri" w:cs="Calibri"/>
          <w:b/>
        </w:rPr>
        <w:t>4</w:t>
      </w:r>
    </w:p>
    <w:p w:rsidR="00F95EF7" w:rsidRPr="002D370A" w:rsidRDefault="00F95EF7" w:rsidP="00F95EF7">
      <w:pPr>
        <w:jc w:val="both"/>
        <w:rPr>
          <w:rFonts w:ascii="Calibri" w:hAnsi="Calibri" w:cs="Calibri"/>
          <w:i/>
          <w:sz w:val="20"/>
          <w:szCs w:val="20"/>
        </w:rPr>
      </w:pPr>
      <w:r w:rsidRPr="002D370A">
        <w:rPr>
          <w:rFonts w:ascii="Calibri" w:hAnsi="Calibri" w:cs="Calibri"/>
          <w:sz w:val="20"/>
          <w:szCs w:val="20"/>
        </w:rPr>
        <w:t xml:space="preserve">Dotyczy postępowania na: </w:t>
      </w:r>
      <w:r w:rsidRPr="002D370A">
        <w:rPr>
          <w:rFonts w:ascii="Calibri" w:hAnsi="Calibri" w:cs="Calibri"/>
          <w:b/>
          <w:sz w:val="20"/>
          <w:szCs w:val="20"/>
        </w:rPr>
        <w:t xml:space="preserve">„Zakup, dostawa oraz serwis aparatury medycznej, diagnostycznej i laboratoryjnej służącej zapobieganiu, przeciwdziałaniu oraz zwalczaniu  COVID- 19 na potrzeby Szpitala Specjalistycznego  im. A. Falkiewicza we Wrocławiu (17 zadań)”, </w:t>
      </w:r>
      <w:r w:rsidRPr="002D370A">
        <w:rPr>
          <w:rFonts w:ascii="Calibri" w:hAnsi="Calibri" w:cs="Calibri"/>
          <w:color w:val="000000"/>
          <w:sz w:val="20"/>
          <w:szCs w:val="20"/>
        </w:rPr>
        <w:t xml:space="preserve">sygn. postęp. ZP/TP-02/2021.  </w:t>
      </w:r>
      <w:r w:rsidRPr="002D370A">
        <w:rPr>
          <w:rFonts w:ascii="Calibri" w:hAnsi="Calibri" w:cs="Calibri"/>
          <w:i/>
          <w:color w:val="000000"/>
          <w:sz w:val="20"/>
          <w:szCs w:val="20"/>
        </w:rPr>
        <w:t>(</w:t>
      </w:r>
      <w:r w:rsidRPr="002D370A">
        <w:rPr>
          <w:rFonts w:ascii="Calibri" w:hAnsi="Calibri" w:cs="Calibri"/>
          <w:i/>
          <w:sz w:val="20"/>
          <w:szCs w:val="20"/>
        </w:rPr>
        <w:t>Zamówienie publiczne realizowane w ramach projektu nr RPDS.06.02.00-02-0001/20, pt. "Poprawa dostępności i podniesienie jakości świadczeń zdrowotnych na rzecz ograniczenia zachorowalności mieszkańców regionu w związku z pojawieniem się COVID -19")</w:t>
      </w:r>
    </w:p>
    <w:p w:rsidR="00F95EF7" w:rsidRPr="002D370A" w:rsidRDefault="00F95EF7" w:rsidP="00F95EF7">
      <w:pPr>
        <w:ind w:right="-108"/>
        <w:jc w:val="both"/>
        <w:rPr>
          <w:rFonts w:cstheme="minorHAnsi"/>
          <w:sz w:val="20"/>
          <w:szCs w:val="20"/>
        </w:rPr>
      </w:pPr>
      <w:r w:rsidRPr="002D370A">
        <w:rPr>
          <w:rFonts w:cstheme="minorHAnsi"/>
          <w:sz w:val="20"/>
          <w:szCs w:val="20"/>
        </w:rPr>
        <w:t xml:space="preserve">Dyrekcja Szpitala Specjalistycznego im. A. Falkiewicza we Wrocławiu, ul. Warszawska 2, informuje, </w:t>
      </w:r>
      <w:r w:rsidRPr="002D370A">
        <w:rPr>
          <w:rFonts w:cstheme="minorHAnsi"/>
          <w:b/>
          <w:sz w:val="20"/>
          <w:szCs w:val="20"/>
        </w:rPr>
        <w:t>że wpłynęły</w:t>
      </w:r>
      <w:r w:rsidR="00C47D2D">
        <w:rPr>
          <w:rFonts w:cstheme="minorHAnsi"/>
          <w:b/>
          <w:sz w:val="20"/>
          <w:szCs w:val="20"/>
        </w:rPr>
        <w:t xml:space="preserve"> zadane w terminie </w:t>
      </w:r>
      <w:r w:rsidR="00161AC4">
        <w:rPr>
          <w:rFonts w:cstheme="minorHAnsi"/>
          <w:b/>
          <w:sz w:val="20"/>
          <w:szCs w:val="20"/>
        </w:rPr>
        <w:t xml:space="preserve">kolejne </w:t>
      </w:r>
      <w:r w:rsidR="009C05C3">
        <w:rPr>
          <w:rFonts w:cstheme="minorHAnsi"/>
          <w:b/>
          <w:sz w:val="20"/>
          <w:szCs w:val="20"/>
        </w:rPr>
        <w:t xml:space="preserve">pytania </w:t>
      </w:r>
      <w:r w:rsidR="00C47D2D" w:rsidRPr="00C47D2D">
        <w:rPr>
          <w:rFonts w:cstheme="minorHAnsi"/>
          <w:sz w:val="20"/>
          <w:szCs w:val="20"/>
        </w:rPr>
        <w:t>do</w:t>
      </w:r>
      <w:r w:rsidR="00C47D2D">
        <w:rPr>
          <w:rFonts w:cstheme="minorHAnsi"/>
          <w:sz w:val="20"/>
          <w:szCs w:val="20"/>
        </w:rPr>
        <w:t xml:space="preserve"> ww. postępowania</w:t>
      </w:r>
      <w:r w:rsidRPr="002D370A">
        <w:rPr>
          <w:rFonts w:cstheme="minorHAnsi"/>
          <w:sz w:val="20"/>
          <w:szCs w:val="20"/>
        </w:rPr>
        <w:t xml:space="preserve"> o udzielenie zamówienia publicznego prowadzonego  </w:t>
      </w:r>
      <w:r w:rsidRPr="002D370A">
        <w:rPr>
          <w:rFonts w:cstheme="minorHAnsi"/>
          <w:b/>
          <w:sz w:val="20"/>
          <w:szCs w:val="20"/>
        </w:rPr>
        <w:t>w trybie</w:t>
      </w:r>
      <w:r w:rsidR="002B35C7" w:rsidRPr="002D370A">
        <w:rPr>
          <w:rFonts w:cstheme="minorHAnsi"/>
          <w:b/>
          <w:sz w:val="20"/>
          <w:szCs w:val="20"/>
        </w:rPr>
        <w:t xml:space="preserve"> podstawowym bez negocjacji</w:t>
      </w:r>
      <w:r w:rsidRPr="002D370A">
        <w:rPr>
          <w:rFonts w:cstheme="minorHAnsi"/>
          <w:sz w:val="20"/>
          <w:szCs w:val="20"/>
        </w:rPr>
        <w:t>, na które Zamawiający udzielił następujących odpowiedzi:</w:t>
      </w:r>
    </w:p>
    <w:p w:rsidR="00A502E6" w:rsidRDefault="00A502E6" w:rsidP="00A502E6">
      <w:pPr>
        <w:pStyle w:val="Default"/>
        <w:jc w:val="both"/>
        <w:rPr>
          <w:sz w:val="22"/>
          <w:szCs w:val="22"/>
        </w:rPr>
      </w:pPr>
    </w:p>
    <w:p w:rsidR="00A502E6" w:rsidRPr="002D370A" w:rsidRDefault="00A502E6" w:rsidP="00A50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ZESTAW PYTAŃ NR </w:t>
      </w:r>
      <w:r w:rsidR="00C47D2D">
        <w:rPr>
          <w:rFonts w:cstheme="minorHAnsi"/>
          <w:b/>
          <w:bCs/>
          <w:sz w:val="20"/>
          <w:szCs w:val="20"/>
        </w:rPr>
        <w:t>1</w:t>
      </w:r>
      <w:r w:rsidRPr="002D370A">
        <w:rPr>
          <w:rFonts w:cstheme="minorHAnsi"/>
          <w:b/>
          <w:bCs/>
          <w:sz w:val="20"/>
          <w:szCs w:val="20"/>
        </w:rPr>
        <w:t xml:space="preserve">: </w:t>
      </w:r>
    </w:p>
    <w:p w:rsidR="00A51439" w:rsidRDefault="00A51439" w:rsidP="00A51439">
      <w:pPr>
        <w:spacing w:line="360" w:lineRule="auto"/>
        <w:rPr>
          <w:b/>
        </w:rPr>
      </w:pPr>
      <w:r>
        <w:rPr>
          <w:rFonts w:cs="Calibri"/>
          <w:bCs/>
          <w:sz w:val="20"/>
          <w:szCs w:val="20"/>
        </w:rPr>
        <w:t xml:space="preserve">Prosimy zamawiającego o udzielenie odpowiedzi na pytania do : </w:t>
      </w:r>
      <w:r>
        <w:rPr>
          <w:rFonts w:cs="Calibri"/>
          <w:bCs/>
          <w:iCs/>
          <w:sz w:val="20"/>
          <w:szCs w:val="20"/>
        </w:rPr>
        <w:t xml:space="preserve">Zad. nr 13 – </w:t>
      </w:r>
      <w:proofErr w:type="spellStart"/>
      <w:r>
        <w:rPr>
          <w:b/>
          <w:bCs/>
        </w:rPr>
        <w:t>Wideolaryngoskop</w:t>
      </w:r>
      <w:proofErr w:type="spellEnd"/>
      <w:r>
        <w:rPr>
          <w:b/>
          <w:bCs/>
        </w:rPr>
        <w:t xml:space="preserve"> z wyposażeniem</w:t>
      </w:r>
      <w:r>
        <w:rPr>
          <w:b/>
        </w:rPr>
        <w:t xml:space="preserve"> – różne rodzaje </w:t>
      </w:r>
      <w:r>
        <w:t>–</w:t>
      </w:r>
      <w:r>
        <w:rPr>
          <w:b/>
        </w:rPr>
        <w:t xml:space="preserve"> 2 szt. </w:t>
      </w:r>
    </w:p>
    <w:p w:rsidR="00A51439" w:rsidRDefault="00A51439" w:rsidP="00A51439">
      <w:pPr>
        <w:rPr>
          <w:rFonts w:ascii="Calibri" w:eastAsia="Calibri" w:hAnsi="Calibri" w:cs="Times New Roman"/>
          <w:b/>
        </w:rPr>
      </w:pPr>
      <w:r>
        <w:rPr>
          <w:b/>
        </w:rPr>
        <w:t xml:space="preserve">Czy zamawiający dopuści jako równoważny </w:t>
      </w:r>
      <w:proofErr w:type="spellStart"/>
      <w:r>
        <w:rPr>
          <w:b/>
        </w:rPr>
        <w:t>wideolaryngoskop</w:t>
      </w:r>
      <w:proofErr w:type="spellEnd"/>
      <w:r>
        <w:rPr>
          <w:b/>
        </w:rPr>
        <w:t xml:space="preserve"> o następujących parametrach w pytaniach od 1 do 19:</w:t>
      </w:r>
    </w:p>
    <w:p w:rsidR="00A51439" w:rsidRDefault="00A51439" w:rsidP="00A51439">
      <w:pPr>
        <w:numPr>
          <w:ilvl w:val="0"/>
          <w:numId w:val="18"/>
        </w:numPr>
        <w:spacing w:after="0"/>
      </w:pPr>
      <w:r>
        <w:t>Video laryngoskop bezprzewodowy ze zintegrowanym kolorowym wyświetlaczem LCD o przekątnej 2,4 ‘’</w:t>
      </w:r>
    </w:p>
    <w:p w:rsidR="00C47D2D" w:rsidRPr="00C47D2D" w:rsidRDefault="00C47D2D" w:rsidP="00C47D2D">
      <w:pPr>
        <w:spacing w:after="0"/>
        <w:rPr>
          <w:b/>
          <w:color w:val="FF0000"/>
        </w:rPr>
      </w:pPr>
      <w:r w:rsidRPr="00C47D2D">
        <w:rPr>
          <w:b/>
          <w:color w:val="FF0000"/>
        </w:rPr>
        <w:t>ODPOWIEDŹ:</w:t>
      </w:r>
    </w:p>
    <w:p w:rsidR="00C47D2D" w:rsidRPr="00C47D2D" w:rsidRDefault="00C47D2D" w:rsidP="00C47D2D">
      <w:pPr>
        <w:spacing w:after="0"/>
        <w:rPr>
          <w:b/>
          <w:color w:val="FF0000"/>
        </w:rPr>
      </w:pPr>
      <w:r w:rsidRPr="00C47D2D">
        <w:rPr>
          <w:b/>
          <w:color w:val="FF0000"/>
        </w:rPr>
        <w:t xml:space="preserve">Nie. </w:t>
      </w:r>
    </w:p>
    <w:p w:rsidR="00C47D2D" w:rsidRDefault="00C47D2D" w:rsidP="00C47D2D">
      <w:pPr>
        <w:spacing w:after="0"/>
      </w:pPr>
    </w:p>
    <w:p w:rsidR="00A51439" w:rsidRDefault="00A51439" w:rsidP="00A51439">
      <w:pPr>
        <w:numPr>
          <w:ilvl w:val="0"/>
          <w:numId w:val="18"/>
        </w:numPr>
        <w:spacing w:after="0"/>
      </w:pPr>
      <w:r>
        <w:t xml:space="preserve">Wyświetlacz LCD umieszczony w stałej pozycji </w:t>
      </w:r>
    </w:p>
    <w:p w:rsidR="00C47D2D" w:rsidRPr="00C47D2D" w:rsidRDefault="00C47D2D" w:rsidP="00C47D2D">
      <w:pPr>
        <w:spacing w:after="0"/>
        <w:rPr>
          <w:b/>
          <w:color w:val="FF0000"/>
        </w:rPr>
      </w:pPr>
      <w:r w:rsidRPr="00C47D2D">
        <w:rPr>
          <w:b/>
          <w:color w:val="FF0000"/>
        </w:rPr>
        <w:t>ODPOWIEDŹ:</w:t>
      </w:r>
    </w:p>
    <w:p w:rsidR="00C47D2D" w:rsidRPr="00C47D2D" w:rsidRDefault="00C47D2D" w:rsidP="00C47D2D">
      <w:pPr>
        <w:spacing w:after="0"/>
        <w:rPr>
          <w:b/>
          <w:color w:val="FF0000"/>
        </w:rPr>
      </w:pPr>
      <w:r w:rsidRPr="00C47D2D">
        <w:rPr>
          <w:b/>
          <w:color w:val="FF0000"/>
        </w:rPr>
        <w:t xml:space="preserve">Nie. </w:t>
      </w:r>
    </w:p>
    <w:p w:rsidR="00C47D2D" w:rsidRDefault="00C47D2D" w:rsidP="00C47D2D">
      <w:pPr>
        <w:spacing w:after="0"/>
      </w:pPr>
    </w:p>
    <w:p w:rsidR="00A51439" w:rsidRDefault="00A51439" w:rsidP="00A51439">
      <w:pPr>
        <w:numPr>
          <w:ilvl w:val="0"/>
          <w:numId w:val="18"/>
        </w:numPr>
        <w:spacing w:after="0"/>
      </w:pPr>
      <w:r>
        <w:t xml:space="preserve">Adapter </w:t>
      </w:r>
      <w:proofErr w:type="spellStart"/>
      <w:r>
        <w:t>wideolaryngoskopu</w:t>
      </w:r>
      <w:proofErr w:type="spellEnd"/>
      <w:r>
        <w:t xml:space="preserve"> wyposażony </w:t>
      </w:r>
      <w:proofErr w:type="spellStart"/>
      <w:r>
        <w:t>żródło</w:t>
      </w:r>
      <w:proofErr w:type="spellEnd"/>
      <w:r>
        <w:t xml:space="preserve"> światła LED oraz kamerę CMOS o rozdzielczości 640x480 pikseli VGA. Na wyposażeniu dwa adaptery dla dorosłych oraz dla dzieci i niemowląt. </w:t>
      </w:r>
    </w:p>
    <w:p w:rsidR="009533C4" w:rsidRDefault="009533C4" w:rsidP="00C47D2D">
      <w:pPr>
        <w:spacing w:after="0"/>
        <w:rPr>
          <w:b/>
          <w:color w:val="FF0000"/>
        </w:rPr>
      </w:pPr>
    </w:p>
    <w:p w:rsidR="00C47D2D" w:rsidRPr="00C47D2D" w:rsidRDefault="00C47D2D" w:rsidP="00C47D2D">
      <w:pPr>
        <w:spacing w:after="0"/>
        <w:rPr>
          <w:b/>
          <w:color w:val="FF0000"/>
        </w:rPr>
      </w:pPr>
      <w:r w:rsidRPr="00C47D2D">
        <w:rPr>
          <w:b/>
          <w:color w:val="FF0000"/>
        </w:rPr>
        <w:lastRenderedPageBreak/>
        <w:t>ODPOWIEDŹ:</w:t>
      </w:r>
    </w:p>
    <w:p w:rsidR="00C47D2D" w:rsidRPr="00C47D2D" w:rsidRDefault="00C47D2D" w:rsidP="00C47D2D">
      <w:pPr>
        <w:spacing w:after="0"/>
        <w:rPr>
          <w:b/>
          <w:color w:val="FF0000"/>
        </w:rPr>
      </w:pPr>
      <w:r w:rsidRPr="00C47D2D">
        <w:rPr>
          <w:b/>
          <w:color w:val="FF0000"/>
        </w:rPr>
        <w:t xml:space="preserve">Nie. </w:t>
      </w:r>
    </w:p>
    <w:p w:rsidR="00C47D2D" w:rsidRDefault="00C47D2D" w:rsidP="00C47D2D">
      <w:pPr>
        <w:spacing w:after="0"/>
      </w:pPr>
    </w:p>
    <w:p w:rsidR="00A51439" w:rsidRDefault="00A51439" w:rsidP="00A51439">
      <w:pPr>
        <w:numPr>
          <w:ilvl w:val="0"/>
          <w:numId w:val="18"/>
        </w:numPr>
        <w:spacing w:after="0"/>
      </w:pPr>
      <w:r>
        <w:t>Wskaźnik stanu naładowania baterii.</w:t>
      </w:r>
    </w:p>
    <w:p w:rsidR="00C47D2D" w:rsidRPr="00C47D2D" w:rsidRDefault="00C47D2D" w:rsidP="00C47D2D">
      <w:pPr>
        <w:spacing w:after="0"/>
        <w:rPr>
          <w:b/>
          <w:color w:val="FF0000"/>
        </w:rPr>
      </w:pPr>
      <w:r w:rsidRPr="00C47D2D">
        <w:rPr>
          <w:b/>
          <w:color w:val="FF0000"/>
        </w:rPr>
        <w:t>ODPOWIEDŹ:</w:t>
      </w:r>
    </w:p>
    <w:p w:rsidR="00C47D2D" w:rsidRDefault="00C47D2D" w:rsidP="00C47D2D">
      <w:pPr>
        <w:spacing w:after="0"/>
        <w:rPr>
          <w:b/>
          <w:color w:val="FF0000"/>
        </w:rPr>
      </w:pPr>
      <w:r w:rsidRPr="00C47D2D">
        <w:rPr>
          <w:b/>
          <w:color w:val="FF0000"/>
        </w:rPr>
        <w:t>Tak.</w:t>
      </w:r>
    </w:p>
    <w:p w:rsidR="00C47D2D" w:rsidRPr="00C47D2D" w:rsidRDefault="00C47D2D" w:rsidP="00C47D2D">
      <w:pPr>
        <w:spacing w:after="0"/>
        <w:rPr>
          <w:b/>
          <w:color w:val="FF0000"/>
        </w:rPr>
      </w:pPr>
      <w:r w:rsidRPr="00C47D2D">
        <w:rPr>
          <w:b/>
          <w:color w:val="FF0000"/>
        </w:rPr>
        <w:t xml:space="preserve"> </w:t>
      </w:r>
    </w:p>
    <w:p w:rsidR="00A51439" w:rsidRDefault="00A51439" w:rsidP="00A51439">
      <w:pPr>
        <w:numPr>
          <w:ilvl w:val="0"/>
          <w:numId w:val="18"/>
        </w:numPr>
        <w:spacing w:after="0"/>
      </w:pPr>
      <w:r>
        <w:t>Zasilany z akumulatora lub baterii zapewniającej   90 minut pracy urządzenia.</w:t>
      </w:r>
    </w:p>
    <w:p w:rsidR="00161AC4" w:rsidRDefault="00161AC4" w:rsidP="00161AC4">
      <w:pPr>
        <w:spacing w:after="0"/>
        <w:rPr>
          <w:b/>
          <w:color w:val="FF0000"/>
        </w:rPr>
      </w:pPr>
      <w:r w:rsidRPr="00161AC4">
        <w:rPr>
          <w:b/>
          <w:color w:val="FF0000"/>
        </w:rPr>
        <w:t>ODPOWIEDŹ:</w:t>
      </w:r>
    </w:p>
    <w:p w:rsidR="00161AC4" w:rsidRPr="00161AC4" w:rsidRDefault="00161AC4" w:rsidP="00161AC4">
      <w:pPr>
        <w:spacing w:after="0"/>
        <w:rPr>
          <w:b/>
          <w:color w:val="FF0000"/>
        </w:rPr>
      </w:pPr>
      <w:r>
        <w:rPr>
          <w:b/>
          <w:color w:val="FF0000"/>
        </w:rPr>
        <w:t>Nie.</w:t>
      </w:r>
    </w:p>
    <w:p w:rsidR="00C47D2D" w:rsidRDefault="00C47D2D" w:rsidP="00C47D2D">
      <w:pPr>
        <w:spacing w:after="0"/>
      </w:pPr>
    </w:p>
    <w:p w:rsidR="00A51439" w:rsidRDefault="00A51439" w:rsidP="00A51439">
      <w:pPr>
        <w:numPr>
          <w:ilvl w:val="0"/>
          <w:numId w:val="18"/>
        </w:numPr>
        <w:spacing w:after="0"/>
      </w:pPr>
      <w:r>
        <w:t>System zarządzania energią wyłączający urządzenie po 1 min. Wyposażony w wizualny wskaźnik stanu wyczerpania baterii.</w:t>
      </w:r>
    </w:p>
    <w:p w:rsidR="00161AC4" w:rsidRDefault="00161AC4" w:rsidP="00161AC4">
      <w:pPr>
        <w:spacing w:after="0"/>
        <w:rPr>
          <w:b/>
          <w:color w:val="FF0000"/>
        </w:rPr>
      </w:pPr>
    </w:p>
    <w:p w:rsidR="00161AC4" w:rsidRPr="00161AC4" w:rsidRDefault="00161AC4" w:rsidP="00161AC4">
      <w:pPr>
        <w:spacing w:after="0"/>
        <w:rPr>
          <w:b/>
          <w:color w:val="FF0000"/>
        </w:rPr>
      </w:pPr>
      <w:r w:rsidRPr="00161AC4">
        <w:rPr>
          <w:b/>
          <w:color w:val="FF0000"/>
        </w:rPr>
        <w:t>ODPOWIEDŹ:</w:t>
      </w:r>
    </w:p>
    <w:p w:rsidR="00161AC4" w:rsidRPr="00161AC4" w:rsidRDefault="00161AC4" w:rsidP="00161AC4">
      <w:pPr>
        <w:spacing w:after="0"/>
        <w:rPr>
          <w:b/>
          <w:color w:val="FF0000"/>
        </w:rPr>
      </w:pPr>
      <w:r w:rsidRPr="00161AC4">
        <w:rPr>
          <w:b/>
          <w:color w:val="FF0000"/>
        </w:rPr>
        <w:t>Zdanie 1: Nie</w:t>
      </w:r>
    </w:p>
    <w:p w:rsidR="00161AC4" w:rsidRPr="00161AC4" w:rsidRDefault="00161AC4" w:rsidP="00161AC4">
      <w:pPr>
        <w:spacing w:after="0"/>
        <w:rPr>
          <w:b/>
          <w:color w:val="FF0000"/>
        </w:rPr>
      </w:pPr>
      <w:r w:rsidRPr="00161AC4">
        <w:rPr>
          <w:b/>
          <w:color w:val="FF0000"/>
        </w:rPr>
        <w:t>Z</w:t>
      </w:r>
      <w:bookmarkStart w:id="0" w:name="_GoBack"/>
      <w:bookmarkEnd w:id="0"/>
      <w:r w:rsidRPr="00161AC4">
        <w:rPr>
          <w:b/>
          <w:color w:val="FF0000"/>
        </w:rPr>
        <w:t>danie 2: Tak.</w:t>
      </w:r>
    </w:p>
    <w:p w:rsidR="00161AC4" w:rsidRPr="00161AC4" w:rsidRDefault="00161AC4" w:rsidP="00161AC4">
      <w:pPr>
        <w:spacing w:after="0"/>
        <w:rPr>
          <w:b/>
          <w:color w:val="FF0000"/>
        </w:rPr>
      </w:pPr>
    </w:p>
    <w:p w:rsidR="00A51439" w:rsidRDefault="00A51439" w:rsidP="00A51439">
      <w:pPr>
        <w:numPr>
          <w:ilvl w:val="0"/>
          <w:numId w:val="18"/>
        </w:numPr>
        <w:spacing w:after="0"/>
      </w:pPr>
      <w:r>
        <w:t xml:space="preserve">Waga </w:t>
      </w:r>
      <w:proofErr w:type="spellStart"/>
      <w:r>
        <w:t>videolaryngoskopu</w:t>
      </w:r>
      <w:proofErr w:type="spellEnd"/>
      <w:r>
        <w:t xml:space="preserve"> z łyżką ok 220g ( w zależności od rozmiaru łyżki)</w:t>
      </w:r>
    </w:p>
    <w:p w:rsidR="00161AC4" w:rsidRDefault="00161AC4" w:rsidP="00161AC4">
      <w:pPr>
        <w:spacing w:after="0"/>
        <w:rPr>
          <w:b/>
          <w:color w:val="FF0000"/>
        </w:rPr>
      </w:pPr>
    </w:p>
    <w:p w:rsidR="00161AC4" w:rsidRPr="00161AC4" w:rsidRDefault="00161AC4" w:rsidP="00161AC4">
      <w:pPr>
        <w:spacing w:after="0"/>
        <w:rPr>
          <w:b/>
          <w:color w:val="FF0000"/>
        </w:rPr>
      </w:pPr>
      <w:r w:rsidRPr="00161AC4">
        <w:rPr>
          <w:b/>
          <w:color w:val="FF0000"/>
        </w:rPr>
        <w:t>ODPOWIEDŹ:</w:t>
      </w:r>
    </w:p>
    <w:p w:rsidR="00161AC4" w:rsidRPr="00161AC4" w:rsidRDefault="00161AC4" w:rsidP="00161AC4">
      <w:pPr>
        <w:spacing w:after="0"/>
        <w:rPr>
          <w:b/>
          <w:color w:val="FF0000"/>
        </w:rPr>
      </w:pPr>
      <w:r w:rsidRPr="00161AC4">
        <w:rPr>
          <w:b/>
          <w:color w:val="FF0000"/>
        </w:rPr>
        <w:t xml:space="preserve">Tak. </w:t>
      </w:r>
    </w:p>
    <w:p w:rsidR="00161AC4" w:rsidRDefault="00161AC4" w:rsidP="00161AC4">
      <w:pPr>
        <w:spacing w:after="0"/>
      </w:pPr>
    </w:p>
    <w:p w:rsidR="00A51439" w:rsidRDefault="00A51439" w:rsidP="00A51439">
      <w:pPr>
        <w:numPr>
          <w:ilvl w:val="0"/>
          <w:numId w:val="18"/>
        </w:numPr>
        <w:spacing w:after="0"/>
      </w:pPr>
      <w:r>
        <w:t xml:space="preserve">Dostępne na wyposażeniu łyżki mikrobiologicznie czyste jednorazowego użytku w rozmiarze: 1,2 oraz 3 pasujące do szerokiego grona pacjentów takich jak klasyczne łyżki w rozmiar 1,2,3,4. Łyżki w rozmiarze 2 i 3 występują w wersji bez kanału oraz z kanałem prowadzącym rurkę intubacyjną. Do wyboru przez zamawiającego. </w:t>
      </w:r>
    </w:p>
    <w:p w:rsidR="00161AC4" w:rsidRDefault="00161AC4" w:rsidP="00161AC4">
      <w:pPr>
        <w:spacing w:after="0"/>
        <w:rPr>
          <w:b/>
          <w:color w:val="FF0000"/>
        </w:rPr>
      </w:pPr>
    </w:p>
    <w:p w:rsidR="00161AC4" w:rsidRPr="00161AC4" w:rsidRDefault="00161AC4" w:rsidP="00161AC4">
      <w:pPr>
        <w:spacing w:after="0"/>
        <w:rPr>
          <w:b/>
          <w:color w:val="FF0000"/>
        </w:rPr>
      </w:pPr>
      <w:r w:rsidRPr="00161AC4">
        <w:rPr>
          <w:b/>
          <w:color w:val="FF0000"/>
        </w:rPr>
        <w:t>ODPOWIEDŹ:</w:t>
      </w:r>
    </w:p>
    <w:p w:rsidR="00161AC4" w:rsidRPr="00161AC4" w:rsidRDefault="00161AC4" w:rsidP="00161AC4">
      <w:pPr>
        <w:spacing w:after="0"/>
        <w:rPr>
          <w:b/>
          <w:color w:val="FF0000"/>
        </w:rPr>
      </w:pPr>
      <w:r w:rsidRPr="00161AC4">
        <w:rPr>
          <w:b/>
          <w:color w:val="FF0000"/>
        </w:rPr>
        <w:t xml:space="preserve">Tak. </w:t>
      </w:r>
    </w:p>
    <w:p w:rsidR="00161AC4" w:rsidRDefault="00161AC4" w:rsidP="00161AC4">
      <w:pPr>
        <w:spacing w:after="0"/>
      </w:pPr>
    </w:p>
    <w:p w:rsidR="00A51439" w:rsidRDefault="00A51439" w:rsidP="00A51439">
      <w:pPr>
        <w:numPr>
          <w:ilvl w:val="0"/>
          <w:numId w:val="18"/>
        </w:numPr>
        <w:spacing w:after="0"/>
      </w:pPr>
      <w:r>
        <w:t>Na wyposażeniu łyżki mikrobiologicznie czyste wykonane z polimeru optycznego do zastosowań medycznych w rozmiarze 1,2 i  3-  po 5 szt.</w:t>
      </w:r>
    </w:p>
    <w:p w:rsidR="00161AC4" w:rsidRPr="00161AC4" w:rsidRDefault="00161AC4" w:rsidP="00161AC4">
      <w:pPr>
        <w:spacing w:after="0"/>
        <w:rPr>
          <w:b/>
          <w:color w:val="FF0000"/>
        </w:rPr>
      </w:pPr>
      <w:r w:rsidRPr="00161AC4">
        <w:rPr>
          <w:b/>
          <w:color w:val="FF0000"/>
        </w:rPr>
        <w:t>ODPOWIEDŹ:</w:t>
      </w:r>
    </w:p>
    <w:p w:rsidR="00161AC4" w:rsidRPr="00161AC4" w:rsidRDefault="00161AC4" w:rsidP="00161AC4">
      <w:pPr>
        <w:spacing w:after="0"/>
        <w:rPr>
          <w:b/>
          <w:color w:val="FF0000"/>
        </w:rPr>
      </w:pPr>
      <w:r w:rsidRPr="00161AC4">
        <w:rPr>
          <w:b/>
          <w:color w:val="FF0000"/>
        </w:rPr>
        <w:t>Nie.</w:t>
      </w:r>
    </w:p>
    <w:p w:rsidR="00161AC4" w:rsidRDefault="00161AC4" w:rsidP="00161AC4">
      <w:pPr>
        <w:spacing w:after="0"/>
      </w:pPr>
    </w:p>
    <w:p w:rsidR="00A51439" w:rsidRDefault="00A51439" w:rsidP="00A51439">
      <w:pPr>
        <w:numPr>
          <w:ilvl w:val="0"/>
          <w:numId w:val="18"/>
        </w:numPr>
        <w:spacing w:after="0"/>
      </w:pPr>
      <w:proofErr w:type="spellStart"/>
      <w:r>
        <w:t>Wideolaryngoskop</w:t>
      </w:r>
      <w:proofErr w:type="spellEnd"/>
      <w:r>
        <w:t xml:space="preserve"> jest kompatybilny ze wszystkimi dostępnymi na rynku rurkami intubacyjnymi co daje możliwość zakupu zamawiającemu w korzystnej cenie rurek intubacyjnych w zależności od preferencji. Na wyposażeniu </w:t>
      </w:r>
      <w:proofErr w:type="spellStart"/>
      <w:r>
        <w:t>wideolaryngoskopu</w:t>
      </w:r>
      <w:proofErr w:type="spellEnd"/>
      <w:r>
        <w:t xml:space="preserve"> nie występują rurki intubacyjne. </w:t>
      </w:r>
    </w:p>
    <w:p w:rsidR="00161AC4" w:rsidRDefault="00161AC4" w:rsidP="00161AC4">
      <w:pPr>
        <w:spacing w:after="0"/>
        <w:rPr>
          <w:b/>
          <w:color w:val="FF0000"/>
        </w:rPr>
      </w:pPr>
    </w:p>
    <w:p w:rsidR="00161AC4" w:rsidRPr="00161AC4" w:rsidRDefault="00161AC4" w:rsidP="00161AC4">
      <w:pPr>
        <w:spacing w:after="0"/>
        <w:rPr>
          <w:b/>
          <w:color w:val="FF0000"/>
        </w:rPr>
      </w:pPr>
      <w:r w:rsidRPr="00161AC4">
        <w:rPr>
          <w:b/>
          <w:color w:val="FF0000"/>
        </w:rPr>
        <w:t>ODPOWIEDŹ:</w:t>
      </w:r>
    </w:p>
    <w:p w:rsidR="00161AC4" w:rsidRPr="00161AC4" w:rsidRDefault="00161AC4" w:rsidP="00161AC4">
      <w:pPr>
        <w:spacing w:after="0"/>
        <w:rPr>
          <w:b/>
          <w:color w:val="FF0000"/>
        </w:rPr>
      </w:pPr>
      <w:r w:rsidRPr="00161AC4">
        <w:rPr>
          <w:b/>
          <w:color w:val="FF0000"/>
        </w:rPr>
        <w:t xml:space="preserve">Tak. </w:t>
      </w:r>
    </w:p>
    <w:p w:rsidR="00161AC4" w:rsidRDefault="00161AC4" w:rsidP="00161AC4">
      <w:pPr>
        <w:spacing w:after="0"/>
      </w:pPr>
    </w:p>
    <w:p w:rsidR="00A51439" w:rsidRDefault="00A51439" w:rsidP="00A51439">
      <w:pPr>
        <w:numPr>
          <w:ilvl w:val="0"/>
          <w:numId w:val="18"/>
        </w:numPr>
        <w:spacing w:after="0"/>
      </w:pPr>
      <w:r>
        <w:t>Instrukcja obsługi i menu w języku polskim</w:t>
      </w:r>
    </w:p>
    <w:p w:rsidR="00161AC4" w:rsidRDefault="00161AC4" w:rsidP="00161AC4">
      <w:pPr>
        <w:spacing w:after="0"/>
      </w:pPr>
    </w:p>
    <w:p w:rsidR="00161AC4" w:rsidRPr="00161AC4" w:rsidRDefault="00161AC4" w:rsidP="00161AC4">
      <w:pPr>
        <w:spacing w:after="0"/>
        <w:rPr>
          <w:b/>
          <w:color w:val="FF0000"/>
        </w:rPr>
      </w:pPr>
      <w:r w:rsidRPr="00161AC4">
        <w:rPr>
          <w:b/>
          <w:color w:val="FF0000"/>
        </w:rPr>
        <w:lastRenderedPageBreak/>
        <w:t>ODPOWIEDŹ:</w:t>
      </w:r>
    </w:p>
    <w:p w:rsidR="00161AC4" w:rsidRPr="00161AC4" w:rsidRDefault="00161AC4" w:rsidP="00161AC4">
      <w:pPr>
        <w:spacing w:after="0"/>
        <w:rPr>
          <w:b/>
          <w:color w:val="FF0000"/>
        </w:rPr>
      </w:pPr>
      <w:r w:rsidRPr="00161AC4">
        <w:rPr>
          <w:b/>
          <w:color w:val="FF0000"/>
        </w:rPr>
        <w:t xml:space="preserve">Tak. </w:t>
      </w:r>
    </w:p>
    <w:p w:rsidR="00161AC4" w:rsidRDefault="00161AC4" w:rsidP="00161AC4">
      <w:pPr>
        <w:spacing w:after="0"/>
      </w:pPr>
    </w:p>
    <w:p w:rsidR="00A51439" w:rsidRDefault="00A51439" w:rsidP="00A51439">
      <w:pPr>
        <w:numPr>
          <w:ilvl w:val="0"/>
          <w:numId w:val="18"/>
        </w:numPr>
        <w:spacing w:after="0"/>
      </w:pPr>
      <w:r>
        <w:t>Posiadamy autoryzowany serwis gwarancyjny wraz rozlokowanymi po kraju punktami serwisowymi</w:t>
      </w:r>
    </w:p>
    <w:p w:rsidR="00161AC4" w:rsidRPr="00161AC4" w:rsidRDefault="00161AC4" w:rsidP="00161AC4">
      <w:pPr>
        <w:spacing w:after="0"/>
        <w:rPr>
          <w:b/>
          <w:color w:val="FF0000"/>
        </w:rPr>
      </w:pPr>
      <w:r w:rsidRPr="00161AC4">
        <w:rPr>
          <w:b/>
          <w:color w:val="FF0000"/>
        </w:rPr>
        <w:t>ODPOWIEDŹ:</w:t>
      </w:r>
    </w:p>
    <w:p w:rsidR="00161AC4" w:rsidRPr="00161AC4" w:rsidRDefault="00161AC4" w:rsidP="00161AC4">
      <w:pPr>
        <w:spacing w:after="0"/>
        <w:rPr>
          <w:b/>
          <w:color w:val="FF0000"/>
        </w:rPr>
      </w:pPr>
      <w:r w:rsidRPr="00161AC4">
        <w:rPr>
          <w:b/>
          <w:color w:val="FF0000"/>
        </w:rPr>
        <w:t xml:space="preserve">Tak. </w:t>
      </w:r>
    </w:p>
    <w:p w:rsidR="00161AC4" w:rsidRDefault="00161AC4" w:rsidP="00161AC4">
      <w:pPr>
        <w:spacing w:after="0"/>
      </w:pPr>
    </w:p>
    <w:p w:rsidR="00A51439" w:rsidRDefault="00A51439" w:rsidP="00A51439">
      <w:pPr>
        <w:spacing w:after="0"/>
      </w:pPr>
    </w:p>
    <w:p w:rsidR="00A51439" w:rsidRDefault="00A51439" w:rsidP="00A51439">
      <w:pPr>
        <w:spacing w:after="0"/>
      </w:pPr>
    </w:p>
    <w:p w:rsidR="009C05C3" w:rsidRDefault="00A51439" w:rsidP="00A51439">
      <w:pPr>
        <w:spacing w:line="240" w:lineRule="auto"/>
        <w:jc w:val="both"/>
        <w:rPr>
          <w:rFonts w:cs="Calibri"/>
          <w:color w:val="000000"/>
          <w:spacing w:val="2"/>
          <w:sz w:val="20"/>
          <w:szCs w:val="20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3558540" cy="3055620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5C3" w:rsidRDefault="009C05C3" w:rsidP="00B22906">
      <w:pPr>
        <w:spacing w:line="240" w:lineRule="auto"/>
        <w:jc w:val="both"/>
        <w:rPr>
          <w:rFonts w:cs="Calibri"/>
          <w:color w:val="000000"/>
          <w:spacing w:val="2"/>
          <w:sz w:val="20"/>
          <w:szCs w:val="20"/>
          <w:shd w:val="clear" w:color="auto" w:fill="FFFFFF"/>
        </w:rPr>
      </w:pPr>
    </w:p>
    <w:p w:rsidR="00F95EF7" w:rsidRPr="002D370A" w:rsidRDefault="00D24A18" w:rsidP="00B22906">
      <w:pPr>
        <w:spacing w:line="240" w:lineRule="auto"/>
        <w:jc w:val="both"/>
        <w:rPr>
          <w:rFonts w:cs="Calibri"/>
          <w:color w:val="000000"/>
          <w:spacing w:val="2"/>
          <w:sz w:val="20"/>
          <w:szCs w:val="20"/>
          <w:shd w:val="clear" w:color="auto" w:fill="FFFFFF"/>
        </w:rPr>
      </w:pPr>
      <w:r>
        <w:rPr>
          <w:rFonts w:cs="Calibri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="00843DBA">
        <w:rPr>
          <w:rFonts w:cs="Calibri"/>
          <w:color w:val="000000"/>
          <w:spacing w:val="2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</w:t>
      </w:r>
      <w:r w:rsidR="00F95EF7" w:rsidRPr="002D370A">
        <w:rPr>
          <w:rFonts w:cs="Calibri"/>
          <w:color w:val="000000"/>
          <w:spacing w:val="2"/>
          <w:sz w:val="20"/>
          <w:szCs w:val="20"/>
          <w:shd w:val="clear" w:color="auto" w:fill="FFFFFF"/>
        </w:rPr>
        <w:t xml:space="preserve">(-) Paweł Błasiak </w:t>
      </w:r>
    </w:p>
    <w:p w:rsidR="00F95EF7" w:rsidRPr="002D370A" w:rsidRDefault="00F95EF7" w:rsidP="00F95EF7">
      <w:pPr>
        <w:tabs>
          <w:tab w:val="left" w:pos="900"/>
        </w:tabs>
        <w:rPr>
          <w:rFonts w:cs="Calibri"/>
          <w:color w:val="000000"/>
          <w:spacing w:val="2"/>
          <w:sz w:val="20"/>
          <w:szCs w:val="20"/>
          <w:shd w:val="clear" w:color="auto" w:fill="FFFFFF"/>
        </w:rPr>
      </w:pPr>
      <w:r w:rsidRPr="002D370A">
        <w:rPr>
          <w:rFonts w:cs="Calibri"/>
          <w:color w:val="000000"/>
          <w:spacing w:val="2"/>
          <w:sz w:val="20"/>
          <w:szCs w:val="20"/>
          <w:shd w:val="clear" w:color="auto" w:fill="FFFFFF"/>
        </w:rPr>
        <w:tab/>
      </w:r>
      <w:r w:rsidRPr="002D370A">
        <w:rPr>
          <w:rFonts w:cs="Calibri"/>
          <w:color w:val="000000"/>
          <w:spacing w:val="2"/>
          <w:sz w:val="20"/>
          <w:szCs w:val="20"/>
          <w:shd w:val="clear" w:color="auto" w:fill="FFFFFF"/>
        </w:rPr>
        <w:tab/>
      </w:r>
      <w:r w:rsidRPr="002D370A">
        <w:rPr>
          <w:rFonts w:cs="Calibri"/>
          <w:color w:val="000000"/>
          <w:spacing w:val="2"/>
          <w:sz w:val="20"/>
          <w:szCs w:val="20"/>
          <w:shd w:val="clear" w:color="auto" w:fill="FFFFFF"/>
        </w:rPr>
        <w:tab/>
      </w:r>
      <w:r w:rsidRPr="002D370A">
        <w:rPr>
          <w:rFonts w:cs="Calibri"/>
          <w:color w:val="000000"/>
          <w:spacing w:val="2"/>
          <w:sz w:val="20"/>
          <w:szCs w:val="20"/>
          <w:shd w:val="clear" w:color="auto" w:fill="FFFFFF"/>
        </w:rPr>
        <w:tab/>
      </w:r>
      <w:r w:rsidRPr="002D370A">
        <w:rPr>
          <w:rFonts w:cs="Calibri"/>
          <w:color w:val="000000"/>
          <w:spacing w:val="2"/>
          <w:sz w:val="20"/>
          <w:szCs w:val="20"/>
          <w:shd w:val="clear" w:color="auto" w:fill="FFFFFF"/>
        </w:rPr>
        <w:tab/>
        <w:t xml:space="preserve"> </w:t>
      </w:r>
      <w:r w:rsidR="00B22906">
        <w:rPr>
          <w:rFonts w:cs="Calibri"/>
          <w:color w:val="000000"/>
          <w:spacing w:val="2"/>
          <w:sz w:val="20"/>
          <w:szCs w:val="20"/>
          <w:shd w:val="clear" w:color="auto" w:fill="FFFFFF"/>
        </w:rPr>
        <w:t xml:space="preserve">                                              </w:t>
      </w:r>
      <w:r w:rsidRPr="002D370A">
        <w:rPr>
          <w:rFonts w:cs="Calibri"/>
          <w:color w:val="000000"/>
          <w:spacing w:val="2"/>
          <w:sz w:val="20"/>
          <w:szCs w:val="20"/>
          <w:shd w:val="clear" w:color="auto" w:fill="FFFFFF"/>
        </w:rPr>
        <w:t xml:space="preserve">DYREKTOR </w:t>
      </w:r>
    </w:p>
    <w:p w:rsidR="00E96ABC" w:rsidRPr="002D370A" w:rsidRDefault="00F95EF7" w:rsidP="00A72936">
      <w:pPr>
        <w:tabs>
          <w:tab w:val="left" w:pos="900"/>
        </w:tabs>
        <w:rPr>
          <w:sz w:val="20"/>
          <w:szCs w:val="20"/>
        </w:rPr>
      </w:pPr>
      <w:r w:rsidRPr="002D370A">
        <w:rPr>
          <w:rFonts w:cs="Calibri"/>
          <w:color w:val="000000"/>
          <w:spacing w:val="2"/>
          <w:sz w:val="20"/>
          <w:szCs w:val="20"/>
          <w:shd w:val="clear" w:color="auto" w:fill="FFFFFF"/>
        </w:rPr>
        <w:t xml:space="preserve">                                                                     </w:t>
      </w:r>
      <w:r w:rsidR="002D370A">
        <w:rPr>
          <w:rFonts w:cs="Calibri"/>
          <w:color w:val="000000"/>
          <w:spacing w:val="2"/>
          <w:sz w:val="20"/>
          <w:szCs w:val="20"/>
          <w:shd w:val="clear" w:color="auto" w:fill="FFFFFF"/>
        </w:rPr>
        <w:t xml:space="preserve">       </w:t>
      </w:r>
      <w:r w:rsidRPr="002D370A">
        <w:rPr>
          <w:rFonts w:cs="Calibri"/>
          <w:color w:val="000000"/>
          <w:spacing w:val="2"/>
          <w:sz w:val="20"/>
          <w:szCs w:val="20"/>
          <w:shd w:val="clear" w:color="auto" w:fill="FFFFFF"/>
        </w:rPr>
        <w:t xml:space="preserve">Szpitala Specjalistycznego im. A. Falkiewicza we Wrocławiu </w:t>
      </w:r>
    </w:p>
    <w:sectPr w:rsidR="00E96ABC" w:rsidRPr="002D370A" w:rsidSect="00BF0E80">
      <w:headerReference w:type="first" r:id="rId9"/>
      <w:footerReference w:type="first" r:id="rId10"/>
      <w:pgSz w:w="11906" w:h="16838"/>
      <w:pgMar w:top="1417" w:right="849" w:bottom="1417" w:left="1417" w:header="142" w:footer="1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691" w:rsidRDefault="00644691" w:rsidP="004D6073">
      <w:pPr>
        <w:spacing w:after="0" w:line="240" w:lineRule="auto"/>
      </w:pPr>
      <w:r>
        <w:separator/>
      </w:r>
    </w:p>
  </w:endnote>
  <w:endnote w:type="continuationSeparator" w:id="0">
    <w:p w:rsidR="00644691" w:rsidRDefault="00644691" w:rsidP="004D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7D" w:rsidRPr="004D6073" w:rsidRDefault="0040027D" w:rsidP="0036070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612A5F5" wp14:editId="34756585">
              <wp:simplePos x="0" y="0"/>
              <wp:positionH relativeFrom="column">
                <wp:posOffset>156495</wp:posOffset>
              </wp:positionH>
              <wp:positionV relativeFrom="paragraph">
                <wp:posOffset>152685</wp:posOffset>
              </wp:positionV>
              <wp:extent cx="5360276" cy="0"/>
              <wp:effectExtent l="0" t="0" r="12065" b="19050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027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A83498" id="Łącznik prostoliniowy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12pt" to="434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"/>
          </w:pict>
        </mc:Fallback>
      </mc:AlternateContent>
    </w:r>
    <w:r w:rsidRPr="004D6073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40027D" w:rsidRDefault="0040027D" w:rsidP="00360704">
    <w:pPr>
      <w:spacing w:after="0" w:line="240" w:lineRule="auto"/>
      <w:ind w:right="709"/>
      <w:jc w:val="center"/>
      <w:rPr>
        <w:rFonts w:ascii="Calibri" w:eastAsia="Times New Roman" w:hAnsi="Calibri" w:cs="Times New Roman"/>
        <w:b/>
        <w:i/>
        <w:sz w:val="2"/>
        <w:szCs w:val="2"/>
        <w:lang w:eastAsia="pl-PL"/>
      </w:rPr>
    </w:pPr>
    <w:r w:rsidRPr="004D6073">
      <w:rPr>
        <w:rFonts w:ascii="Calibri" w:eastAsia="Times New Roman" w:hAnsi="Calibri" w:cs="Times New Roman"/>
        <w:b/>
        <w:i/>
        <w:sz w:val="24"/>
        <w:szCs w:val="24"/>
        <w:lang w:eastAsia="pl-PL"/>
      </w:rPr>
      <w:t>"Naszym jedynym celem jest dobro i zdrowie każdego pacjenta, który nas wybrał"</w:t>
    </w:r>
  </w:p>
  <w:p w:rsidR="0040027D" w:rsidRPr="004D6073" w:rsidRDefault="0040027D" w:rsidP="00360704">
    <w:pPr>
      <w:spacing w:after="0" w:line="240" w:lineRule="auto"/>
      <w:rPr>
        <w:rFonts w:ascii="Calibri" w:eastAsia="Times New Roman" w:hAnsi="Calibri" w:cs="Times New Roman"/>
        <w:b/>
        <w:i/>
        <w:sz w:val="24"/>
        <w:szCs w:val="24"/>
        <w:lang w:eastAsia="pl-PL"/>
      </w:rPr>
    </w:pPr>
  </w:p>
  <w:p w:rsidR="0040027D" w:rsidRPr="004D6073" w:rsidRDefault="0040027D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i/>
        <w:sz w:val="20"/>
        <w:szCs w:val="20"/>
        <w:lang w:eastAsia="pl-PL"/>
      </w:rPr>
    </w:pPr>
    <w:r w:rsidRPr="009E48BA">
      <w:rPr>
        <w:rFonts w:cstheme="minorHAnsi"/>
        <w:noProof/>
        <w:sz w:val="20"/>
        <w:szCs w:val="20"/>
        <w:lang w:eastAsia="pl-PL"/>
      </w:rPr>
      <w:drawing>
        <wp:anchor distT="0" distB="0" distL="114300" distR="114300" simplePos="0" relativeHeight="251669504" behindDoc="0" locked="0" layoutInCell="1" allowOverlap="1" wp14:anchorId="16C47E07" wp14:editId="0B239CCD">
          <wp:simplePos x="0" y="0"/>
          <wp:positionH relativeFrom="column">
            <wp:posOffset>3561715</wp:posOffset>
          </wp:positionH>
          <wp:positionV relativeFrom="paragraph">
            <wp:posOffset>67310</wp:posOffset>
          </wp:positionV>
          <wp:extent cx="1843405" cy="672465"/>
          <wp:effectExtent l="0" t="0" r="444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6073">
      <w:rPr>
        <w:rFonts w:eastAsia="Times New Roman" w:cstheme="minorHAnsi"/>
        <w:i/>
        <w:sz w:val="20"/>
        <w:szCs w:val="20"/>
        <w:lang w:eastAsia="pl-PL"/>
      </w:rPr>
      <w:t>Szpital Specjalistyczny im. A Falkiewicza we Wrocławiu</w:t>
    </w:r>
    <w:r w:rsidRPr="004D6073">
      <w:rPr>
        <w:rFonts w:eastAsia="Times New Roman" w:cstheme="minorHAnsi"/>
        <w:i/>
        <w:sz w:val="20"/>
        <w:szCs w:val="20"/>
        <w:lang w:eastAsia="pl-PL"/>
      </w:rPr>
      <w:br/>
      <w:t>ul. Warszawska 2, 52-114 Wrocław</w:t>
    </w:r>
  </w:p>
  <w:p w:rsidR="0040027D" w:rsidRPr="004D6073" w:rsidRDefault="0040027D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centrala: 71/37-74-100, fax: 71/346-51-72</w:t>
    </w:r>
  </w:p>
  <w:p w:rsidR="0040027D" w:rsidRPr="004D6073" w:rsidRDefault="00644691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hyperlink r:id="rId2" w:history="1">
      <w:r w:rsidR="0040027D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www.falkiewicza.pl</w:t>
      </w:r>
    </w:hyperlink>
    <w:r w:rsidR="0040027D" w:rsidRPr="004D6073">
      <w:rPr>
        <w:rFonts w:eastAsia="Times New Roman" w:cstheme="minorHAnsi"/>
        <w:sz w:val="20"/>
        <w:szCs w:val="20"/>
        <w:lang w:eastAsia="pl-PL"/>
      </w:rPr>
      <w:t xml:space="preserve">, </w:t>
    </w:r>
    <w:hyperlink r:id="rId3" w:history="1">
      <w:r w:rsidR="0040027D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szpital@falkiewicza.pl</w:t>
      </w:r>
    </w:hyperlink>
  </w:p>
  <w:p w:rsidR="0040027D" w:rsidRPr="004D6073" w:rsidRDefault="0040027D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Regon 931082610, NIP 899-222-79-39</w:t>
    </w:r>
  </w:p>
  <w:p w:rsidR="0040027D" w:rsidRDefault="0040027D" w:rsidP="00360704">
    <w:pPr>
      <w:pStyle w:val="Stopka"/>
    </w:pPr>
  </w:p>
  <w:p w:rsidR="0040027D" w:rsidRDefault="004002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691" w:rsidRDefault="00644691" w:rsidP="004D6073">
      <w:pPr>
        <w:spacing w:after="0" w:line="240" w:lineRule="auto"/>
      </w:pPr>
      <w:r>
        <w:separator/>
      </w:r>
    </w:p>
  </w:footnote>
  <w:footnote w:type="continuationSeparator" w:id="0">
    <w:p w:rsidR="00644691" w:rsidRDefault="00644691" w:rsidP="004D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7D" w:rsidRPr="004D6073" w:rsidRDefault="0040027D" w:rsidP="00BF0E80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</w:p>
  <w:p w:rsidR="0040027D" w:rsidRPr="004D6073" w:rsidRDefault="0040027D" w:rsidP="00BF0E80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  <w:r>
      <w:rPr>
        <w:rFonts w:ascii="Bookman Old Style" w:eastAsia="Times New Roman" w:hAnsi="Bookman Old Style" w:cs="Times New Roman"/>
        <w:b/>
        <w:i/>
        <w:noProof/>
        <w:sz w:val="32"/>
        <w:szCs w:val="26"/>
        <w:lang w:eastAsia="pl-PL"/>
      </w:rPr>
      <w:drawing>
        <wp:anchor distT="0" distB="0" distL="0" distR="0" simplePos="0" relativeHeight="251667456" behindDoc="0" locked="0" layoutInCell="1" allowOverlap="1" wp14:anchorId="0D246E17" wp14:editId="49A02A84">
          <wp:simplePos x="0" y="0"/>
          <wp:positionH relativeFrom="column">
            <wp:posOffset>0</wp:posOffset>
          </wp:positionH>
          <wp:positionV relativeFrom="paragraph">
            <wp:posOffset>84455</wp:posOffset>
          </wp:positionV>
          <wp:extent cx="1009015" cy="997585"/>
          <wp:effectExtent l="0" t="0" r="63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997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027D" w:rsidRPr="004D6073" w:rsidRDefault="0040027D" w:rsidP="00BF0E80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</w:p>
  <w:p w:rsidR="0040027D" w:rsidRPr="004D6073" w:rsidRDefault="0040027D" w:rsidP="00BF0E80">
    <w:pPr>
      <w:tabs>
        <w:tab w:val="left" w:pos="1985"/>
        <w:tab w:val="center" w:pos="5032"/>
        <w:tab w:val="left" w:pos="8017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  <w:t>SZPITAL SPECJALISTYCZNY</w:t>
    </w:r>
  </w:p>
  <w:p w:rsidR="0040027D" w:rsidRDefault="0040027D" w:rsidP="00BF0E80">
    <w:pPr>
      <w:tabs>
        <w:tab w:val="left" w:pos="1985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  <w:t>im. A. Falkiewicza we Wrocławiu</w:t>
    </w:r>
  </w:p>
  <w:p w:rsidR="0040027D" w:rsidRPr="004D6073" w:rsidRDefault="0040027D" w:rsidP="00BF0E80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08BF2B5" wp14:editId="33EABAAF">
              <wp:simplePos x="0" y="0"/>
              <wp:positionH relativeFrom="column">
                <wp:posOffset>-1161</wp:posOffset>
              </wp:positionH>
              <wp:positionV relativeFrom="paragraph">
                <wp:posOffset>173377</wp:posOffset>
              </wp:positionV>
              <wp:extent cx="5407573" cy="0"/>
              <wp:effectExtent l="0" t="0" r="22225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757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B3E11D" id="Łącznik prostoliniowy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3.65pt" to="425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"/>
          </w:pict>
        </mc:Fallback>
      </mc:AlternateContent>
    </w:r>
  </w:p>
  <w:p w:rsidR="0040027D" w:rsidRPr="004D6073" w:rsidRDefault="0040027D" w:rsidP="00BF0E80">
    <w:pPr>
      <w:tabs>
        <w:tab w:val="left" w:pos="5739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40027D" w:rsidRDefault="0040027D" w:rsidP="00BF0E80">
    <w:pPr>
      <w:pStyle w:val="Nagwek"/>
    </w:pPr>
  </w:p>
  <w:p w:rsidR="0040027D" w:rsidRDefault="004002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color w:val="auto"/>
      </w:rPr>
    </w:lvl>
  </w:abstractNum>
  <w:abstractNum w:abstractNumId="2" w15:restartNumberingAfterBreak="0">
    <w:nsid w:val="00015BA0"/>
    <w:multiLevelType w:val="hybridMultilevel"/>
    <w:tmpl w:val="CD388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850A6"/>
    <w:multiLevelType w:val="hybridMultilevel"/>
    <w:tmpl w:val="64EE7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7468A"/>
    <w:multiLevelType w:val="hybridMultilevel"/>
    <w:tmpl w:val="693CAC44"/>
    <w:lvl w:ilvl="0" w:tplc="8682AEE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8879A7"/>
    <w:multiLevelType w:val="hybridMultilevel"/>
    <w:tmpl w:val="B9B87FD8"/>
    <w:lvl w:ilvl="0" w:tplc="17962E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C53C9A"/>
    <w:multiLevelType w:val="hybridMultilevel"/>
    <w:tmpl w:val="BC9A0310"/>
    <w:lvl w:ilvl="0" w:tplc="2188C2D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D31CB"/>
    <w:multiLevelType w:val="hybridMultilevel"/>
    <w:tmpl w:val="7D8E4C76"/>
    <w:lvl w:ilvl="0" w:tplc="5F06D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7D150F"/>
    <w:multiLevelType w:val="hybridMultilevel"/>
    <w:tmpl w:val="CD388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A69C0"/>
    <w:multiLevelType w:val="hybridMultilevel"/>
    <w:tmpl w:val="A2FC4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31B66"/>
    <w:multiLevelType w:val="hybridMultilevel"/>
    <w:tmpl w:val="089ED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D5E38"/>
    <w:multiLevelType w:val="hybridMultilevel"/>
    <w:tmpl w:val="A2E83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F5CE0"/>
    <w:multiLevelType w:val="hybridMultilevel"/>
    <w:tmpl w:val="64EE7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52ADC"/>
    <w:multiLevelType w:val="hybridMultilevel"/>
    <w:tmpl w:val="C5F60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757F8"/>
    <w:multiLevelType w:val="hybridMultilevel"/>
    <w:tmpl w:val="61EAEC02"/>
    <w:lvl w:ilvl="0" w:tplc="9E4A1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73"/>
    <w:rsid w:val="00000DA9"/>
    <w:rsid w:val="00035923"/>
    <w:rsid w:val="00040748"/>
    <w:rsid w:val="00043EB7"/>
    <w:rsid w:val="00053A06"/>
    <w:rsid w:val="0005470E"/>
    <w:rsid w:val="000724D2"/>
    <w:rsid w:val="00075BCB"/>
    <w:rsid w:val="00076B3D"/>
    <w:rsid w:val="0008073E"/>
    <w:rsid w:val="000874A4"/>
    <w:rsid w:val="00097A5F"/>
    <w:rsid w:val="000A12D6"/>
    <w:rsid w:val="000C5D93"/>
    <w:rsid w:val="000D509A"/>
    <w:rsid w:val="001140E5"/>
    <w:rsid w:val="00161AC4"/>
    <w:rsid w:val="00182AE5"/>
    <w:rsid w:val="00185993"/>
    <w:rsid w:val="001A7CC4"/>
    <w:rsid w:val="001D0B63"/>
    <w:rsid w:val="001D0C07"/>
    <w:rsid w:val="001E4976"/>
    <w:rsid w:val="001E6A9C"/>
    <w:rsid w:val="00205669"/>
    <w:rsid w:val="00212A2B"/>
    <w:rsid w:val="002272A3"/>
    <w:rsid w:val="00230A0E"/>
    <w:rsid w:val="00287494"/>
    <w:rsid w:val="00294425"/>
    <w:rsid w:val="00294B26"/>
    <w:rsid w:val="002A20DD"/>
    <w:rsid w:val="002B0CB1"/>
    <w:rsid w:val="002B35C7"/>
    <w:rsid w:val="002B5CB9"/>
    <w:rsid w:val="002D1321"/>
    <w:rsid w:val="002D370A"/>
    <w:rsid w:val="002D45AE"/>
    <w:rsid w:val="002D58AC"/>
    <w:rsid w:val="002E0E83"/>
    <w:rsid w:val="002E25E0"/>
    <w:rsid w:val="002E37B8"/>
    <w:rsid w:val="002E3D3B"/>
    <w:rsid w:val="002E547F"/>
    <w:rsid w:val="002E5764"/>
    <w:rsid w:val="002F01C9"/>
    <w:rsid w:val="00306644"/>
    <w:rsid w:val="00321349"/>
    <w:rsid w:val="00323E57"/>
    <w:rsid w:val="00334A61"/>
    <w:rsid w:val="003508B7"/>
    <w:rsid w:val="00360704"/>
    <w:rsid w:val="003A46D9"/>
    <w:rsid w:val="003A54E7"/>
    <w:rsid w:val="003B58F8"/>
    <w:rsid w:val="003E292A"/>
    <w:rsid w:val="003E420B"/>
    <w:rsid w:val="0040027D"/>
    <w:rsid w:val="004155A1"/>
    <w:rsid w:val="004461FA"/>
    <w:rsid w:val="00485A67"/>
    <w:rsid w:val="00492524"/>
    <w:rsid w:val="00492F3C"/>
    <w:rsid w:val="004941A2"/>
    <w:rsid w:val="0049727F"/>
    <w:rsid w:val="004B0C70"/>
    <w:rsid w:val="004D6073"/>
    <w:rsid w:val="004F0C08"/>
    <w:rsid w:val="0050506E"/>
    <w:rsid w:val="00506D18"/>
    <w:rsid w:val="00507528"/>
    <w:rsid w:val="00536B9C"/>
    <w:rsid w:val="005420FC"/>
    <w:rsid w:val="00543E92"/>
    <w:rsid w:val="00546505"/>
    <w:rsid w:val="0056251C"/>
    <w:rsid w:val="00566064"/>
    <w:rsid w:val="00577436"/>
    <w:rsid w:val="00580B77"/>
    <w:rsid w:val="005838D4"/>
    <w:rsid w:val="005A5EAC"/>
    <w:rsid w:val="005A6EA8"/>
    <w:rsid w:val="005E7CAA"/>
    <w:rsid w:val="005F5962"/>
    <w:rsid w:val="005F5993"/>
    <w:rsid w:val="006036DD"/>
    <w:rsid w:val="0060411A"/>
    <w:rsid w:val="00606C46"/>
    <w:rsid w:val="0062478C"/>
    <w:rsid w:val="00644691"/>
    <w:rsid w:val="00655784"/>
    <w:rsid w:val="006565CF"/>
    <w:rsid w:val="00671C78"/>
    <w:rsid w:val="0067430B"/>
    <w:rsid w:val="006751A3"/>
    <w:rsid w:val="006B257C"/>
    <w:rsid w:val="006B45FB"/>
    <w:rsid w:val="006C00AE"/>
    <w:rsid w:val="00702768"/>
    <w:rsid w:val="00702A37"/>
    <w:rsid w:val="007165CB"/>
    <w:rsid w:val="00717958"/>
    <w:rsid w:val="00726E85"/>
    <w:rsid w:val="00736444"/>
    <w:rsid w:val="00744D45"/>
    <w:rsid w:val="00764034"/>
    <w:rsid w:val="0076492A"/>
    <w:rsid w:val="00793EBD"/>
    <w:rsid w:val="007A2499"/>
    <w:rsid w:val="007E2280"/>
    <w:rsid w:val="007E7AB4"/>
    <w:rsid w:val="0081637D"/>
    <w:rsid w:val="00835D9C"/>
    <w:rsid w:val="008369A0"/>
    <w:rsid w:val="00843DBA"/>
    <w:rsid w:val="00862CB1"/>
    <w:rsid w:val="00867CE0"/>
    <w:rsid w:val="008866A9"/>
    <w:rsid w:val="008B1523"/>
    <w:rsid w:val="008C4C0E"/>
    <w:rsid w:val="008D11B2"/>
    <w:rsid w:val="008D7637"/>
    <w:rsid w:val="008E0CF4"/>
    <w:rsid w:val="008E3628"/>
    <w:rsid w:val="008F073D"/>
    <w:rsid w:val="008F1EEA"/>
    <w:rsid w:val="00910C53"/>
    <w:rsid w:val="00917D21"/>
    <w:rsid w:val="009247E7"/>
    <w:rsid w:val="00932900"/>
    <w:rsid w:val="0093305D"/>
    <w:rsid w:val="00933159"/>
    <w:rsid w:val="0093661A"/>
    <w:rsid w:val="009533C4"/>
    <w:rsid w:val="00957029"/>
    <w:rsid w:val="00972090"/>
    <w:rsid w:val="00974D37"/>
    <w:rsid w:val="00980B54"/>
    <w:rsid w:val="009922CD"/>
    <w:rsid w:val="009A28D1"/>
    <w:rsid w:val="009A49EB"/>
    <w:rsid w:val="009A785F"/>
    <w:rsid w:val="009C05C3"/>
    <w:rsid w:val="009C50D7"/>
    <w:rsid w:val="009C7338"/>
    <w:rsid w:val="009D18E3"/>
    <w:rsid w:val="009D6214"/>
    <w:rsid w:val="009E48BA"/>
    <w:rsid w:val="00A06470"/>
    <w:rsid w:val="00A11C65"/>
    <w:rsid w:val="00A445BF"/>
    <w:rsid w:val="00A45C65"/>
    <w:rsid w:val="00A502E6"/>
    <w:rsid w:val="00A51439"/>
    <w:rsid w:val="00A61037"/>
    <w:rsid w:val="00A62296"/>
    <w:rsid w:val="00A64EFA"/>
    <w:rsid w:val="00A72936"/>
    <w:rsid w:val="00AB0905"/>
    <w:rsid w:val="00AC375E"/>
    <w:rsid w:val="00AD1DEA"/>
    <w:rsid w:val="00B01A6E"/>
    <w:rsid w:val="00B22906"/>
    <w:rsid w:val="00B229C0"/>
    <w:rsid w:val="00B34AAD"/>
    <w:rsid w:val="00B45949"/>
    <w:rsid w:val="00B60781"/>
    <w:rsid w:val="00B6525E"/>
    <w:rsid w:val="00BC017E"/>
    <w:rsid w:val="00BD0CB2"/>
    <w:rsid w:val="00BD4CCE"/>
    <w:rsid w:val="00BD7F66"/>
    <w:rsid w:val="00BE3ABA"/>
    <w:rsid w:val="00BE6352"/>
    <w:rsid w:val="00BF0E80"/>
    <w:rsid w:val="00C1692D"/>
    <w:rsid w:val="00C222D3"/>
    <w:rsid w:val="00C26C7B"/>
    <w:rsid w:val="00C47D2D"/>
    <w:rsid w:val="00C61945"/>
    <w:rsid w:val="00C74FD7"/>
    <w:rsid w:val="00C8649B"/>
    <w:rsid w:val="00C86565"/>
    <w:rsid w:val="00CB12B4"/>
    <w:rsid w:val="00CD10EE"/>
    <w:rsid w:val="00CD6FCA"/>
    <w:rsid w:val="00CD7A3A"/>
    <w:rsid w:val="00CE02D0"/>
    <w:rsid w:val="00D115B7"/>
    <w:rsid w:val="00D17772"/>
    <w:rsid w:val="00D216AF"/>
    <w:rsid w:val="00D24A18"/>
    <w:rsid w:val="00D32703"/>
    <w:rsid w:val="00D35330"/>
    <w:rsid w:val="00D5079A"/>
    <w:rsid w:val="00D57E6E"/>
    <w:rsid w:val="00D70A42"/>
    <w:rsid w:val="00D72238"/>
    <w:rsid w:val="00D914F2"/>
    <w:rsid w:val="00D952AD"/>
    <w:rsid w:val="00D97E80"/>
    <w:rsid w:val="00DA77B0"/>
    <w:rsid w:val="00DB588D"/>
    <w:rsid w:val="00DB73B8"/>
    <w:rsid w:val="00DC4F18"/>
    <w:rsid w:val="00DD0160"/>
    <w:rsid w:val="00DD2361"/>
    <w:rsid w:val="00DD7604"/>
    <w:rsid w:val="00DE10CB"/>
    <w:rsid w:val="00DF7219"/>
    <w:rsid w:val="00E20758"/>
    <w:rsid w:val="00E20C09"/>
    <w:rsid w:val="00E53EFA"/>
    <w:rsid w:val="00E63969"/>
    <w:rsid w:val="00E67266"/>
    <w:rsid w:val="00E723E5"/>
    <w:rsid w:val="00E83A0D"/>
    <w:rsid w:val="00E843CB"/>
    <w:rsid w:val="00E8455F"/>
    <w:rsid w:val="00E9504E"/>
    <w:rsid w:val="00E96ABC"/>
    <w:rsid w:val="00E97A6D"/>
    <w:rsid w:val="00EB7B5A"/>
    <w:rsid w:val="00EC012D"/>
    <w:rsid w:val="00ED421E"/>
    <w:rsid w:val="00EE327B"/>
    <w:rsid w:val="00EE4C22"/>
    <w:rsid w:val="00F005C3"/>
    <w:rsid w:val="00F2069F"/>
    <w:rsid w:val="00F55AA9"/>
    <w:rsid w:val="00F903B6"/>
    <w:rsid w:val="00F95EF7"/>
    <w:rsid w:val="00FA642D"/>
    <w:rsid w:val="00FB0618"/>
    <w:rsid w:val="00FB2864"/>
    <w:rsid w:val="00FB4E05"/>
    <w:rsid w:val="00FC114F"/>
    <w:rsid w:val="00FD043B"/>
    <w:rsid w:val="00FD17FE"/>
    <w:rsid w:val="00FE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35047"/>
  <w15:docId w15:val="{293EFF79-2960-44BF-906A-25A15182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54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073"/>
  </w:style>
  <w:style w:type="paragraph" w:styleId="Stopka">
    <w:name w:val="footer"/>
    <w:basedOn w:val="Normalny"/>
    <w:link w:val="Stopka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073"/>
  </w:style>
  <w:style w:type="paragraph" w:styleId="Tekstdymka">
    <w:name w:val="Balloon Text"/>
    <w:basedOn w:val="Normalny"/>
    <w:link w:val="TekstdymkaZnak"/>
    <w:uiPriority w:val="99"/>
    <w:semiHidden/>
    <w:unhideWhenUsed/>
    <w:rsid w:val="004D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73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88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abel">
    <w:name w:val="label"/>
    <w:basedOn w:val="Normalny"/>
    <w:rsid w:val="00EE3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3A54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3A54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54E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A54E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3A54E7"/>
  </w:style>
  <w:style w:type="paragraph" w:customStyle="1" w:styleId="Default">
    <w:name w:val="Default"/>
    <w:rsid w:val="003A54E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55AA9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DC4F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F95EF7"/>
  </w:style>
  <w:style w:type="paragraph" w:styleId="Tekstpodstawowywcity2">
    <w:name w:val="Body Text Indent 2"/>
    <w:basedOn w:val="Normalny"/>
    <w:link w:val="Tekstpodstawowywcity2Znak"/>
    <w:semiHidden/>
    <w:unhideWhenUsed/>
    <w:rsid w:val="00C86565"/>
    <w:pPr>
      <w:spacing w:after="0" w:line="240" w:lineRule="auto"/>
      <w:ind w:firstLine="5670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86565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pital@falkiewicza.pl" TargetMode="External"/><Relationship Id="rId2" Type="http://schemas.openxmlformats.org/officeDocument/2006/relationships/hyperlink" Target="http://www.falkiewicza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3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Przybycień</dc:creator>
  <cp:lastModifiedBy>Tomasz Sułkowski</cp:lastModifiedBy>
  <cp:revision>658</cp:revision>
  <cp:lastPrinted>2021-04-01T08:11:00Z</cp:lastPrinted>
  <dcterms:created xsi:type="dcterms:W3CDTF">2020-10-21T09:33:00Z</dcterms:created>
  <dcterms:modified xsi:type="dcterms:W3CDTF">2021-04-07T10:16:00Z</dcterms:modified>
</cp:coreProperties>
</file>